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(DOMANDA DI PARTECIPAZIONE E DICHIARAZIONI)</w:t>
      </w:r>
    </w:p>
    <w:p w:rsidR="00000000" w:rsidDel="00000000" w:rsidP="00000000" w:rsidRDefault="00000000" w:rsidRPr="00000000" w14:paraId="00000002">
      <w:pPr>
        <w:spacing w:after="0"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Comune di Santo Stefano del Sole</w:t>
      </w:r>
    </w:p>
    <w:p w:rsidR="00000000" w:rsidDel="00000000" w:rsidP="00000000" w:rsidRDefault="00000000" w:rsidRPr="00000000" w14:paraId="00000004">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Provincia di Avellino</w:t>
      </w:r>
    </w:p>
    <w:p w:rsidR="00000000" w:rsidDel="00000000" w:rsidP="00000000" w:rsidRDefault="00000000" w:rsidRPr="00000000" w14:paraId="00000005">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Responsabile del procedimento</w:t>
      </w:r>
    </w:p>
    <w:p w:rsidR="00000000" w:rsidDel="00000000" w:rsidP="00000000" w:rsidRDefault="00000000" w:rsidRPr="00000000" w14:paraId="00000006">
      <w:pPr>
        <w:spacing w:after="0" w:line="276" w:lineRule="auto"/>
        <w:ind w:left="0" w:firstLine="0"/>
        <w:jc w:val="right"/>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comunesantostefanodelsole@legalmail.it</w:t>
        </w:r>
      </w:hyperlink>
      <w:r w:rsidDel="00000000" w:rsidR="00000000" w:rsidRPr="00000000">
        <w:rPr>
          <w:rtl w:val="0"/>
        </w:rPr>
      </w:r>
    </w:p>
    <w:p w:rsidR="00000000" w:rsidDel="00000000" w:rsidP="00000000" w:rsidRDefault="00000000" w:rsidRPr="00000000" w14:paraId="00000007">
      <w:pPr>
        <w:spacing w:after="0" w:line="276" w:lineRule="auto"/>
        <w:ind w:lef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OGGETTO: AVVISO DI INTERPELLO RISERVATO AGLI IDONEI NON VINCITORI COLLOCATI IN PRIMA POSIZIONE UTILE ALLO SCORRIMENTO DI GRADUATORIE CONCORSUALI APPROVATE DA ALTRI ENTI LOCALI DEL COMPARTO FUNZIONI LOCALI.</w:t>
      </w:r>
    </w:p>
    <w:p w:rsidR="00000000" w:rsidDel="00000000" w:rsidP="00000000" w:rsidRDefault="00000000" w:rsidRPr="00000000" w14:paraId="0000000A">
      <w:pPr>
        <w:spacing w:after="0"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w:t>
      </w:r>
      <w:r w:rsidDel="00000000" w:rsidR="00000000" w:rsidRPr="00000000">
        <w:rPr>
          <w:rFonts w:ascii="Times New Roman" w:cs="Times New Roman" w:eastAsia="Times New Roman" w:hAnsi="Times New Roman"/>
          <w:rtl w:val="0"/>
        </w:rPr>
        <w:t xml:space="preserve">l/la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sottoscritto/a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nato/a a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 (___)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il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 residente in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_____________________ (___)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alla via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CAP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Tel.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e-mail __________________ e-mail certificata: </w:t>
      </w:r>
      <w:hyperlink r:id="rId8">
        <w:r w:rsidDel="00000000" w:rsidR="00000000" w:rsidRPr="00000000">
          <w:rPr>
            <w:rFonts w:ascii="Times New Roman" w:cs="Times New Roman" w:eastAsia="Times New Roman" w:hAnsi="Times New Roman"/>
            <w:b w:val="0"/>
            <w:i w:val="0"/>
            <w:smallCaps w:val="0"/>
            <w:strike w:val="0"/>
            <w:color w:val="0563c1"/>
            <w:u w:val="single"/>
            <w:shd w:fill="auto" w:val="clear"/>
            <w:vertAlign w:val="baseline"/>
            <w:rtl w:val="0"/>
          </w:rPr>
          <w:t xml:space="preserve">______________________</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codice fiscale: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E">
      <w:pPr>
        <w:pStyle w:val="Heading4"/>
        <w:spacing w:line="276" w:lineRule="auto"/>
        <w:jc w:val="both"/>
        <w:rPr>
          <w:color w:val="000000"/>
          <w:sz w:val="22"/>
          <w:szCs w:val="22"/>
        </w:rPr>
      </w:pPr>
      <w:r w:rsidDel="00000000" w:rsidR="00000000" w:rsidRPr="00000000">
        <w:rPr>
          <w:sz w:val="22"/>
          <w:szCs w:val="22"/>
          <w:rtl w:val="0"/>
        </w:rPr>
        <w:t xml:space="preserve">Di essere ammesso a partecipare alla procedura di interpello, tramite scorrimento di graduatoria concorsuale approvata da altro Ente del comparto Funzioni Locali finalizzato all’assunzione di n. 1 unità di personale da inquadrare nell'area ISTRUTTORI del vigente CCNL 16.11.2022 Funzioni Locali, nel profilo di “istruttore amministrativo” con contratto di lavoro a tempo indeterminato e parziale per n. 25 ore settimanali.</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DICHIARA ai sensi dell</w:t>
      </w:r>
      <w:r w:rsidDel="00000000" w:rsidR="00000000" w:rsidRPr="00000000">
        <w:rPr>
          <w:rFonts w:ascii="Times New Roman" w:cs="Times New Roman" w:eastAsia="Times New Roman" w:hAnsi="Times New Roman"/>
          <w:b w:val="1"/>
          <w:rtl w:val="0"/>
        </w:rPr>
        <w:t xml:space="preserve">’art. 46 e 47 del D.P.R. 445/2000</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Le seguenti proprie generalità complete e l’indirizzo di posta certificata al quale intende ricevere le successive comunicazioni (specificare):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Di essere in possesso di tutti i requisiti di </w:t>
      </w:r>
      <w:r w:rsidDel="00000000" w:rsidR="00000000" w:rsidRPr="00000000">
        <w:rPr>
          <w:rFonts w:ascii="Times New Roman" w:cs="Times New Roman" w:eastAsia="Times New Roman" w:hAnsi="Times New Roman"/>
          <w:b w:val="1"/>
          <w:rtl w:val="0"/>
        </w:rPr>
        <w:t xml:space="preserve">partecipazione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prescritti nel</w:t>
      </w:r>
      <w:r w:rsidDel="00000000" w:rsidR="00000000" w:rsidRPr="00000000">
        <w:rPr>
          <w:rFonts w:ascii="Times New Roman" w:cs="Times New Roman" w:eastAsia="Times New Roman" w:hAnsi="Times New Roman"/>
          <w:b w:val="1"/>
          <w:rtl w:val="0"/>
        </w:rPr>
        <w:t xml:space="preserve">l’Avviso</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ed in particolare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barrare le singole voci</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1"/>
        <w:spacing w:after="0"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cittadinanza: </w:t>
      </w:r>
    </w:p>
    <w:p w:rsidR="00000000" w:rsidDel="00000000" w:rsidP="00000000" w:rsidRDefault="00000000" w:rsidRPr="00000000" w14:paraId="00000017">
      <w:pPr>
        <w:numPr>
          <w:ilvl w:val="1"/>
          <w:numId w:val="2"/>
        </w:numPr>
        <w:spacing w:after="0"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cittadinanza italiana (sono equiparati ai cittadini italiani, gli italiani non appartenenti alla Repubblica);</w:t>
      </w:r>
    </w:p>
    <w:p w:rsidR="00000000" w:rsidDel="00000000" w:rsidP="00000000" w:rsidRDefault="00000000" w:rsidRPr="00000000" w14:paraId="00000018">
      <w:pPr>
        <w:numPr>
          <w:ilvl w:val="1"/>
          <w:numId w:val="2"/>
        </w:numPr>
        <w:spacing w:after="0"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cittadinanza di uno dei paesi dell’Unione Europea;</w:t>
      </w:r>
    </w:p>
    <w:p w:rsidR="00000000" w:rsidDel="00000000" w:rsidP="00000000" w:rsidRDefault="00000000" w:rsidRPr="00000000" w14:paraId="00000019">
      <w:pPr>
        <w:numPr>
          <w:ilvl w:val="1"/>
          <w:numId w:val="2"/>
        </w:numPr>
        <w:spacing w:after="0"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cittadinanza di Paesi terzi e precisamente:</w:t>
      </w:r>
    </w:p>
    <w:p w:rsidR="00000000" w:rsidDel="00000000" w:rsidP="00000000" w:rsidRDefault="00000000" w:rsidRPr="00000000" w14:paraId="0000001A">
      <w:pPr>
        <w:numPr>
          <w:ilvl w:val="2"/>
          <w:numId w:val="2"/>
        </w:numPr>
        <w:spacing w:after="0" w:line="276"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 di cittadini di Stati Membri dell’Unione Europea, non aventi la cittadinanza di uno Stato Membro, purché titolari del diritto di soggiorno o del diritto di soggiorno permanente;</w:t>
      </w:r>
    </w:p>
    <w:p w:rsidR="00000000" w:rsidDel="00000000" w:rsidP="00000000" w:rsidRDefault="00000000" w:rsidRPr="00000000" w14:paraId="0000001B">
      <w:pPr>
        <w:keepNext w:val="0"/>
        <w:keepLines w:val="1"/>
        <w:widowControl w:val="0"/>
        <w:numPr>
          <w:ilvl w:val="2"/>
          <w:numId w:val="2"/>
        </w:numPr>
        <w:spacing w:after="0" w:line="276"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cittadini di Paesi terzi purché titolari di permesso di soggiorno UE per soggiornanti di lungo periodo o titolari dello status di rifugiato ovvero dello status di protezione sussidiaria;</w:t>
      </w:r>
    </w:p>
    <w:p w:rsidR="00000000" w:rsidDel="00000000" w:rsidP="00000000" w:rsidRDefault="00000000" w:rsidRPr="00000000" w14:paraId="0000001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età non inferiore a diciotto anni, e non superiore al limite ordinamentale previsto per il collocamento a riposo;</w:t>
      </w:r>
    </w:p>
    <w:p w:rsidR="00000000" w:rsidDel="00000000" w:rsidP="00000000" w:rsidRDefault="00000000" w:rsidRPr="00000000" w14:paraId="0000001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posizione regolare nei confronti degli obblighi militari per i concorrenti di sesso maschile nati prima dell’anno 1986; </w:t>
      </w:r>
    </w:p>
    <w:p w:rsidR="00000000" w:rsidDel="00000000" w:rsidP="00000000" w:rsidRDefault="00000000" w:rsidRPr="00000000" w14:paraId="0000001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godimento dei diritti civili e politici;</w:t>
      </w:r>
    </w:p>
    <w:p w:rsidR="00000000" w:rsidDel="00000000" w:rsidP="00000000" w:rsidRDefault="00000000" w:rsidRPr="00000000" w14:paraId="0000001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essere stato escluso dall’elettorato politico attivo;</w:t>
      </w:r>
    </w:p>
    <w:p w:rsidR="00000000" w:rsidDel="00000000" w:rsidP="00000000" w:rsidRDefault="00000000" w:rsidRPr="00000000" w14:paraId="0000002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essere stato dispensato, destituito dal servizio e licenziato: non possono accedere all’impiego coloro che siano stati destituiti o dispensati dall’impiego presso una pubblica amministrazione ovvero licenziati per persistente insufficiente rendimento o a seguito dell’accertamento che l’impiego venne conseguito mediante la produzione di documenti falsi e comunque con mezzi fraudolenti;</w:t>
      </w:r>
    </w:p>
    <w:p w:rsidR="00000000" w:rsidDel="00000000" w:rsidP="00000000" w:rsidRDefault="00000000" w:rsidRPr="00000000" w14:paraId="0000002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avere riportato condanne penali che impediscano, ai sensi delle vigenti disposizioni in materia, la costituzione del rapporto di impiego con la pubblica amministrazione, ancorché non passate in giudicato, ovvero, di avere riportato condanne penali (anche se sia stata concessa amnistia, condono, indulto o perdono giudiziale, applicazione della pena su richiesta ai sensi dell’art. 444 c.p.c.), specificando la tipologia, o avere procedimenti penali pendenti, specificando la tipologia;  </w:t>
      </w:r>
    </w:p>
    <w:p w:rsidR="00000000" w:rsidDel="00000000" w:rsidP="00000000" w:rsidRDefault="00000000" w:rsidRPr="00000000" w14:paraId="00000022">
      <w:pPr>
        <w:keepNext w:val="1"/>
        <w:spacing w:line="276" w:lineRule="auto"/>
        <w:rPr>
          <w:rFonts w:ascii="Times New Roman" w:cs="Times New Roman" w:eastAsia="Times New Roman" w:hAnsi="Times New Roman"/>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idoneità fisica all’impiego e alle mansioni proprie del profilo professionale, fatta salva la tutela per i portatori di handicap di cui alla legge n. 104/92. L’Amministrazione sottopone a visita medica di idoneità alla mansione, in base alla normativa vigente in materia di sorveglianza sanitaria;</w:t>
      </w:r>
    </w:p>
    <w:p w:rsidR="00000000" w:rsidDel="00000000" w:rsidP="00000000" w:rsidRDefault="00000000" w:rsidRPr="00000000" w14:paraId="00000024">
      <w:pPr>
        <w:keepNext w:val="1"/>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di studio richiesto: diploma di istruzione secondaria superiore a ciclo completo (che permette l’accesso all’Università). I candidati in possesso di un titolo di studio conseguito all’estero sono ammessi, purché il titolo sia stato riconosciuto equivalente ad uno dei titoli richiesti nei modi previsti dalla legge o sia stato riconosciuto equivalente con decreto del Presidente del Consiglio dei Ministri, ai sensi dell’articolo 38, comma 3, del decreto legislativo n.165 del 30 marzo 2001. Nel caso in cui il titolo conseguito all’estero sia stato riconosciuto equivalente, il candidato dovrà dimostrare l’equivalenza stessa mediante l’inoltro del provvedimento che la riconosce entro il termine di presentazione della candidatura.</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color w:val="000000"/>
        </w:rPr>
      </w:pPr>
      <w:r w:rsidDel="00000000" w:rsidR="00000000" w:rsidRPr="00000000">
        <w:rPr>
          <w:color w:val="000000"/>
          <w:rtl w:val="0"/>
        </w:rPr>
        <w:t xml:space="preserve">(</w:t>
      </w:r>
      <w:r w:rsidDel="00000000" w:rsidR="00000000" w:rsidRPr="00000000">
        <w:rPr>
          <w:rFonts w:ascii="Times New Roman" w:cs="Times New Roman" w:eastAsia="Times New Roman" w:hAnsi="Times New Roman"/>
          <w:rtl w:val="0"/>
        </w:rPr>
        <w:t xml:space="preserve">specificare il tipo di diploma, l’istituto e data di conseguimento</w:t>
      </w:r>
      <w:r w:rsidDel="00000000" w:rsidR="00000000" w:rsidRPr="00000000">
        <w:rPr>
          <w:color w:val="000000"/>
          <w:rtl w:val="0"/>
        </w:rPr>
        <w:t xml:space="preserve">): </w:t>
      </w:r>
    </w:p>
    <w:p w:rsidR="00000000" w:rsidDel="00000000" w:rsidP="00000000" w:rsidRDefault="00000000" w:rsidRPr="00000000" w14:paraId="00000026">
      <w:pPr>
        <w:keepNext w:val="1"/>
        <w:spacing w:line="276" w:lineRule="auto"/>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keepNext w:val="1"/>
        <w:keepLines w:val="1"/>
        <w:widowControl w:val="0"/>
        <w:numPr>
          <w:ilvl w:val="0"/>
          <w:numId w:val="1"/>
        </w:numPr>
        <w:spacing w:after="0"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pienamente edotto che i requisiti innanzi dichiarati devono essere posseduti alla data di scadenza del termine utile per la presentazione delle domande di partecipazione e devono permanere anche al momento dell'assunzione, fatto salvo quanto previsto da norme di legge. </w:t>
      </w:r>
    </w:p>
    <w:p w:rsidR="00000000" w:rsidDel="00000000" w:rsidP="00000000" w:rsidRDefault="00000000" w:rsidRPr="00000000" w14:paraId="00000028">
      <w:pPr>
        <w:keepNext w:val="1"/>
        <w:keepLines w:val="1"/>
        <w:widowControl w:val="0"/>
        <w:spacing w:after="0"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keepNext w:val="1"/>
        <w:keepLines w:val="1"/>
        <w:widowControl w:val="0"/>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DICHIARA, INOLTRE,</w:t>
      </w:r>
      <w:r w:rsidDel="00000000" w:rsidR="00000000" w:rsidRPr="00000000">
        <w:rPr>
          <w:rtl w:val="0"/>
        </w:rPr>
      </w:r>
    </w:p>
    <w:p w:rsidR="00000000" w:rsidDel="00000000" w:rsidP="00000000" w:rsidRDefault="00000000" w:rsidRPr="00000000" w14:paraId="0000002A">
      <w:pPr>
        <w:keepNext w:val="1"/>
        <w:numPr>
          <w:ilvl w:val="0"/>
          <w:numId w:val="1"/>
        </w:numPr>
        <w:spacing w:after="0"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dell’ulteriore requisito previsto dalla lex specialis, a pena di esclusione, ossia l’avere superato una </w:t>
      </w:r>
      <w:r w:rsidDel="00000000" w:rsidR="00000000" w:rsidRPr="00000000">
        <w:rPr>
          <w:rFonts w:ascii="Times New Roman" w:cs="Times New Roman" w:eastAsia="Times New Roman" w:hAnsi="Times New Roman"/>
          <w:b w:val="1"/>
          <w:rtl w:val="0"/>
        </w:rPr>
        <w:t xml:space="preserve">precedente procedura concorsuale pubblica bandita da altro Ente del comparto Funzioni Locali per la copertura di posti equivalenti, rispetto a quello oggetto del presente avviso, ed essere, alla data di scadenza del presente avviso, collocato in “prima posizione utile per lo scorrimento” della graduatoria finale di merito in corso di validità ed efficacia</w:t>
      </w:r>
      <w:r w:rsidDel="00000000" w:rsidR="00000000" w:rsidRPr="00000000">
        <w:rPr>
          <w:rFonts w:ascii="Times New Roman" w:cs="Times New Roman" w:eastAsia="Times New Roman" w:hAnsi="Times New Roman"/>
          <w:rtl w:val="0"/>
        </w:rPr>
        <w:t xml:space="preserve">. A tal fine, specifica quanto segue:</w:t>
      </w:r>
    </w:p>
    <w:p w:rsidR="00000000" w:rsidDel="00000000" w:rsidP="00000000" w:rsidRDefault="00000000" w:rsidRPr="00000000" w14:paraId="0000002B">
      <w:pPr>
        <w:keepNext w:val="1"/>
        <w:spacing w:after="0"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edotto/a che nella gestione delle graduatorie di idonei di pubblici concorsi si applicano, nel periodo di vigenza, le disposizioni dell'articolo 35, comma 5-</w:t>
      </w:r>
      <w:r w:rsidDel="00000000" w:rsidR="00000000" w:rsidRPr="00000000">
        <w:rPr>
          <w:rFonts w:ascii="Times New Roman" w:cs="Times New Roman" w:eastAsia="Times New Roman" w:hAnsi="Times New Roman"/>
          <w:i w:val="1"/>
          <w:rtl w:val="0"/>
        </w:rPr>
        <w:t xml:space="preserve">ter</w:t>
      </w:r>
      <w:r w:rsidDel="00000000" w:rsidR="00000000" w:rsidRPr="00000000">
        <w:rPr>
          <w:rFonts w:ascii="Times New Roman" w:cs="Times New Roman" w:eastAsia="Times New Roman" w:hAnsi="Times New Roman"/>
          <w:rtl w:val="0"/>
        </w:rPr>
        <w:t xml:space="preserve"> del D.lgs. n. 165/2001, con riferimento ai </w:t>
      </w:r>
      <w:r w:rsidDel="00000000" w:rsidR="00000000" w:rsidRPr="00000000">
        <w:rPr>
          <w:rFonts w:ascii="Times New Roman" w:cs="Times New Roman" w:eastAsia="Times New Roman" w:hAnsi="Times New Roman"/>
          <w:b w:val="1"/>
          <w:rtl w:val="0"/>
        </w:rPr>
        <w:t xml:space="preserve">limiti numerici previsti per gli idonei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edotto/a sulla validità della graduatoria concorsuale nella quale sono collocato/a, attualmente fissata da norme legislative in </w:t>
      </w:r>
      <w:r w:rsidDel="00000000" w:rsidR="00000000" w:rsidRPr="00000000">
        <w:rPr>
          <w:rFonts w:ascii="Times New Roman" w:cs="Times New Roman" w:eastAsia="Times New Roman" w:hAnsi="Times New Roman"/>
          <w:b w:val="1"/>
          <w:rtl w:val="0"/>
        </w:rPr>
        <w:t xml:space="preserve">due anni dalla sua approvazione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la graduatoria di concorso pubblico in cui il/la sottoscritto/a risulta collocato/a in “</w:t>
      </w:r>
      <w:r w:rsidDel="00000000" w:rsidR="00000000" w:rsidRPr="00000000">
        <w:rPr>
          <w:rFonts w:ascii="Times New Roman" w:cs="Times New Roman" w:eastAsia="Times New Roman" w:hAnsi="Times New Roman"/>
          <w:b w:val="1"/>
          <w:rtl w:val="0"/>
        </w:rPr>
        <w:t xml:space="preserve">prima posizione utile per lo scorrimento</w:t>
      </w:r>
      <w:r w:rsidDel="00000000" w:rsidR="00000000" w:rsidRPr="00000000">
        <w:rPr>
          <w:rFonts w:ascii="Times New Roman" w:cs="Times New Roman" w:eastAsia="Times New Roman" w:hAnsi="Times New Roman"/>
          <w:rtl w:val="0"/>
        </w:rPr>
        <w:t xml:space="preserve">” è stata </w:t>
      </w:r>
      <w:r w:rsidDel="00000000" w:rsidR="00000000" w:rsidRPr="00000000">
        <w:rPr>
          <w:rFonts w:ascii="Times New Roman" w:cs="Times New Roman" w:eastAsia="Times New Roman" w:hAnsi="Times New Roman"/>
          <w:b w:val="1"/>
          <w:rtl w:val="0"/>
        </w:rPr>
        <w:t xml:space="preserve">approvata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dall’Ente ______________________________________________(</w:t>
      </w:r>
      <w:r w:rsidDel="00000000" w:rsidR="00000000" w:rsidRPr="00000000">
        <w:rPr>
          <w:rFonts w:ascii="Times New Roman" w:cs="Times New Roman" w:eastAsia="Times New Roman" w:hAnsi="Times New Roman"/>
          <w:i w:val="1"/>
          <w:rtl w:val="0"/>
        </w:rPr>
        <w:t xml:space="preserve">specificare i dati dell'Ente che ha bandito il concorso e che detiene la graduatoria concorsuale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data _______________________(</w:t>
      </w:r>
      <w:r w:rsidDel="00000000" w:rsidR="00000000" w:rsidRPr="00000000">
        <w:rPr>
          <w:rFonts w:ascii="Times New Roman" w:cs="Times New Roman" w:eastAsia="Times New Roman" w:hAnsi="Times New Roman"/>
          <w:i w:val="1"/>
          <w:rtl w:val="0"/>
        </w:rPr>
        <w:t xml:space="preserve">data di approvazione della graduatoria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posti banditi dall'amministrazione titolare della graduatoria concorsuale sono equivalenti (per area di inquadramento e profilo professionale) a quello oggetto della presente selezione (ossia AREA ISTRUTTORI ex categoria C e profilo professionale di Istruttore Amministrativo); </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avere conseguito nella graduatoria finale di merito la seguente posizione: ___________________;</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attualmente collocato/a nella seguente posizione (dopo le assunzioni e gli eventuali scorrimenti della stessa graduatoria) __________________.</w:t>
      </w:r>
    </w:p>
    <w:p w:rsidR="00000000" w:rsidDel="00000000" w:rsidP="00000000" w:rsidRDefault="00000000" w:rsidRPr="00000000" w14:paraId="0000003B">
      <w:pPr>
        <w:spacing w:after="0" w:line="276"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numPr>
          <w:ilvl w:val="0"/>
          <w:numId w:val="1"/>
        </w:numPr>
        <w:spacing w:after="0"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edotto/a che la partecipazione alla selezione comporta l’esplicita ed incondizionata accettazione delle norme stabilite dal vigente Regolamento degli Uffici e dei Servizi, di quanto previsto dal presente Avviso e di tutti gli atti ad esso connessi.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 autorizzare l’Amministrazione al trattamento dei dati personali, anche sensibili e giudiziari, ai fini della corretta e regolare gestione della procedura. A tal fine, tutta la documentazione è stata firmata anche per autorizzazione al trattamento dei dati personali ai sensi della normativa vigente.</w:t>
      </w:r>
      <w:r w:rsidDel="00000000" w:rsidR="00000000" w:rsidRPr="00000000">
        <w:rPr>
          <w:rtl w:val="0"/>
        </w:rPr>
      </w:r>
    </w:p>
    <w:p w:rsidR="00000000" w:rsidDel="00000000" w:rsidP="00000000" w:rsidRDefault="00000000" w:rsidRPr="00000000" w14:paraId="0000003F">
      <w:pPr>
        <w:spacing w:after="0"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spacing w:after="0"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dati personali contenuti nella domanda di partecipazione, saranno trattati esclusivamente per le finalità connesse alla gestione della procedura. Il trattamento dei dati avverrà nel rispetto degli obblighi di riservatezza e sicurezza.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(luogo)__________________, lì (data)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fede</w:t>
      </w:r>
    </w:p>
    <w:p w:rsidR="00000000" w:rsidDel="00000000" w:rsidP="00000000" w:rsidRDefault="00000000" w:rsidRPr="00000000" w14:paraId="00000048">
      <w:pPr>
        <w:spacing w:line="240" w:lineRule="auto"/>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sz w:val="28"/>
        <w:szCs w:val="28"/>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Tahoma" w:cs="Tahoma" w:eastAsia="Tahoma" w:hAnsi="Tahom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esantostefanodelsole@legalmail.it" TargetMode="External"/><Relationship Id="rId8" Type="http://schemas.openxmlformats.org/officeDocument/2006/relationships/hyperlink" Target="mailto:pgaglione@legalmail.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yPhEygoHvAVZwf+lpfa5NNGbOA==">CgMxLjA4AHIhMVNncmdIWmQ0emlCSDItcEFfa3BmcldOLVNWWmNZbk1M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